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DF" w:rsidRPr="002139D2" w:rsidRDefault="00F66BDF" w:rsidP="00D43DBD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bookmarkStart w:id="0" w:name="_GoBack"/>
      <w:bookmarkEnd w:id="0"/>
      <w:r w:rsidRPr="002139D2">
        <w:rPr>
          <w:rFonts w:ascii="Bookman Old Style" w:hAnsi="Bookman Old Style" w:cs="Bookman Old Style"/>
          <w:b/>
          <w:bCs/>
          <w:sz w:val="32"/>
          <w:szCs w:val="32"/>
        </w:rPr>
        <w:t>Előszállási Polgárőrség</w:t>
      </w:r>
    </w:p>
    <w:p w:rsidR="00F66BDF" w:rsidRPr="002139D2" w:rsidRDefault="00F66BDF" w:rsidP="00D43DBD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 w:rsidRPr="002139D2">
        <w:rPr>
          <w:rFonts w:ascii="Bookman Old Style" w:hAnsi="Bookman Old Style" w:cs="Bookman Old Style"/>
          <w:b/>
          <w:bCs/>
          <w:sz w:val="32"/>
          <w:szCs w:val="32"/>
        </w:rPr>
        <w:t>Pénzügyi beszámoló a 2011-es évről</w:t>
      </w:r>
    </w:p>
    <w:p w:rsidR="00F66BDF" w:rsidRPr="002139D2" w:rsidRDefault="00F66BDF">
      <w:pPr>
        <w:rPr>
          <w:rFonts w:ascii="Bookman Old Style" w:hAnsi="Bookman Old Style" w:cs="Bookman Old Style"/>
          <w:sz w:val="20"/>
          <w:szCs w:val="20"/>
        </w:rPr>
      </w:pPr>
    </w:p>
    <w:p w:rsidR="00F66BDF" w:rsidRPr="002139D2" w:rsidRDefault="00F66BDF">
      <w:pPr>
        <w:rPr>
          <w:rFonts w:ascii="Bookman Old Style" w:hAnsi="Bookman Old Style" w:cs="Bookman Old Style"/>
          <w:sz w:val="20"/>
          <w:szCs w:val="20"/>
        </w:rPr>
      </w:pPr>
      <w:r w:rsidRPr="002139D2">
        <w:rPr>
          <w:rFonts w:ascii="Bookman Old Style" w:hAnsi="Bookman Old Style" w:cs="Bookman Old Style"/>
          <w:sz w:val="20"/>
          <w:szCs w:val="20"/>
        </w:rPr>
        <w:t>2011 évben beérkezett támogatások az alábbiak szerint oszlottak meg:</w:t>
      </w:r>
    </w:p>
    <w:p w:rsidR="00F66BDF" w:rsidRPr="002139D2" w:rsidRDefault="00F66BDF">
      <w:pPr>
        <w:rPr>
          <w:rFonts w:ascii="Bookman Old Style" w:hAnsi="Bookman Old Style" w:cs="Bookman Old Style"/>
          <w:sz w:val="20"/>
          <w:szCs w:val="20"/>
        </w:rPr>
      </w:pPr>
      <w:r w:rsidRPr="002139D2">
        <w:rPr>
          <w:rFonts w:ascii="Bookman Old Style" w:hAnsi="Bookman Old Style" w:cs="Bookman Old Style"/>
          <w:sz w:val="20"/>
          <w:szCs w:val="20"/>
        </w:rPr>
        <w:t xml:space="preserve"> Önkormányzati támogatás I. </w:t>
      </w:r>
      <w:proofErr w:type="gramStart"/>
      <w:r w:rsidRPr="002139D2">
        <w:rPr>
          <w:rFonts w:ascii="Bookman Old Style" w:hAnsi="Bookman Old Style" w:cs="Bookman Old Style"/>
          <w:sz w:val="20"/>
          <w:szCs w:val="20"/>
        </w:rPr>
        <w:t>félév</w:t>
      </w:r>
      <w:r w:rsidRPr="002139D2">
        <w:rPr>
          <w:rFonts w:ascii="Bookman Old Style" w:hAnsi="Bookman Old Style" w:cs="Bookman Old Style"/>
          <w:sz w:val="20"/>
          <w:szCs w:val="20"/>
        </w:rPr>
        <w:tab/>
      </w:r>
      <w:r w:rsidRPr="002139D2">
        <w:rPr>
          <w:rFonts w:ascii="Bookman Old Style" w:hAnsi="Bookman Old Style" w:cs="Bookman Old Style"/>
          <w:sz w:val="20"/>
          <w:szCs w:val="20"/>
        </w:rPr>
        <w:tab/>
      </w:r>
      <w:r w:rsidRPr="002139D2">
        <w:rPr>
          <w:rFonts w:ascii="Bookman Old Style" w:hAnsi="Bookman Old Style" w:cs="Bookman Old Style"/>
        </w:rPr>
        <w:t xml:space="preserve">  75.</w:t>
      </w:r>
      <w:proofErr w:type="gramEnd"/>
      <w:r w:rsidRPr="002139D2">
        <w:rPr>
          <w:rFonts w:ascii="Bookman Old Style" w:hAnsi="Bookman Old Style" w:cs="Bookman Old Style"/>
        </w:rPr>
        <w:t>000 Ft</w:t>
      </w:r>
      <w:r w:rsidRPr="002139D2">
        <w:rPr>
          <w:rFonts w:ascii="Bookman Old Style" w:hAnsi="Bookman Old Style" w:cs="Bookman Old Style"/>
          <w:sz w:val="20"/>
          <w:szCs w:val="20"/>
        </w:rPr>
        <w:tab/>
        <w:t>/Átutalás időpontja 2011. 04.07./</w:t>
      </w:r>
    </w:p>
    <w:p w:rsidR="00F66BDF" w:rsidRPr="002139D2" w:rsidRDefault="00F66BDF" w:rsidP="00FF26A4">
      <w:pPr>
        <w:rPr>
          <w:rFonts w:ascii="Bookman Old Style" w:hAnsi="Bookman Old Style" w:cs="Bookman Old Style"/>
          <w:sz w:val="20"/>
          <w:szCs w:val="20"/>
        </w:rPr>
      </w:pPr>
      <w:r w:rsidRPr="002139D2">
        <w:rPr>
          <w:rFonts w:ascii="Bookman Old Style" w:hAnsi="Bookman Old Style" w:cs="Bookman Old Style"/>
          <w:sz w:val="20"/>
          <w:szCs w:val="20"/>
        </w:rPr>
        <w:t>FMPSZ támogatás I. félév</w:t>
      </w:r>
      <w:r w:rsidRPr="002139D2">
        <w:rPr>
          <w:rFonts w:ascii="Bookman Old Style" w:hAnsi="Bookman Old Style" w:cs="Bookman Old Style"/>
          <w:sz w:val="20"/>
          <w:szCs w:val="20"/>
        </w:rPr>
        <w:tab/>
      </w:r>
      <w:r w:rsidRPr="002139D2">
        <w:rPr>
          <w:rFonts w:ascii="Bookman Old Style" w:hAnsi="Bookman Old Style" w:cs="Bookman Old Style"/>
          <w:sz w:val="20"/>
          <w:szCs w:val="20"/>
        </w:rPr>
        <w:tab/>
      </w:r>
      <w:r w:rsidRPr="002139D2">
        <w:rPr>
          <w:rFonts w:ascii="Bookman Old Style" w:hAnsi="Bookman Old Style" w:cs="Bookman Old Style"/>
          <w:sz w:val="20"/>
          <w:szCs w:val="20"/>
        </w:rPr>
        <w:tab/>
      </w:r>
      <w:r w:rsidRPr="002139D2">
        <w:rPr>
          <w:rFonts w:ascii="Bookman Old Style" w:hAnsi="Bookman Old Style" w:cs="Bookman Old Style"/>
        </w:rPr>
        <w:t>100.000 Ft</w:t>
      </w:r>
      <w:r w:rsidRPr="002139D2">
        <w:rPr>
          <w:rFonts w:ascii="Bookman Old Style" w:hAnsi="Bookman Old Style" w:cs="Bookman Old Style"/>
          <w:sz w:val="20"/>
          <w:szCs w:val="20"/>
        </w:rPr>
        <w:tab/>
        <w:t>/Átutalás időpontja 2011. 06.24./</w:t>
      </w:r>
    </w:p>
    <w:p w:rsidR="00F66BDF" w:rsidRPr="002139D2" w:rsidRDefault="00F66BDF" w:rsidP="00FF26A4">
      <w:pPr>
        <w:rPr>
          <w:rFonts w:ascii="Bookman Old Style" w:hAnsi="Bookman Old Style" w:cs="Bookman Old Style"/>
          <w:sz w:val="20"/>
          <w:szCs w:val="20"/>
        </w:rPr>
      </w:pPr>
      <w:r w:rsidRPr="002139D2">
        <w:rPr>
          <w:rFonts w:ascii="Bookman Old Style" w:hAnsi="Bookman Old Style" w:cs="Bookman Old Style"/>
          <w:sz w:val="20"/>
          <w:szCs w:val="20"/>
        </w:rPr>
        <w:t xml:space="preserve">Önkormányzati támogatás II. </w:t>
      </w:r>
      <w:proofErr w:type="gramStart"/>
      <w:r w:rsidRPr="002139D2">
        <w:rPr>
          <w:rFonts w:ascii="Bookman Old Style" w:hAnsi="Bookman Old Style" w:cs="Bookman Old Style"/>
          <w:sz w:val="20"/>
          <w:szCs w:val="20"/>
        </w:rPr>
        <w:t>félév</w:t>
      </w:r>
      <w:r w:rsidRPr="002139D2">
        <w:rPr>
          <w:rFonts w:ascii="Bookman Old Style" w:hAnsi="Bookman Old Style" w:cs="Bookman Old Style"/>
          <w:sz w:val="20"/>
          <w:szCs w:val="20"/>
        </w:rPr>
        <w:tab/>
      </w:r>
      <w:r w:rsidRPr="002139D2">
        <w:rPr>
          <w:rFonts w:ascii="Bookman Old Style" w:hAnsi="Bookman Old Style" w:cs="Bookman Old Style"/>
          <w:sz w:val="20"/>
          <w:szCs w:val="20"/>
        </w:rPr>
        <w:tab/>
        <w:t xml:space="preserve">  </w:t>
      </w:r>
      <w:r w:rsidRPr="002139D2">
        <w:rPr>
          <w:rFonts w:ascii="Bookman Old Style" w:hAnsi="Bookman Old Style" w:cs="Bookman Old Style"/>
        </w:rPr>
        <w:t>75.</w:t>
      </w:r>
      <w:proofErr w:type="gramEnd"/>
      <w:r w:rsidRPr="002139D2">
        <w:rPr>
          <w:rFonts w:ascii="Bookman Old Style" w:hAnsi="Bookman Old Style" w:cs="Bookman Old Style"/>
        </w:rPr>
        <w:t>000 Ft</w:t>
      </w:r>
      <w:r w:rsidRPr="002139D2">
        <w:rPr>
          <w:rFonts w:ascii="Bookman Old Style" w:hAnsi="Bookman Old Style" w:cs="Bookman Old Style"/>
          <w:sz w:val="20"/>
          <w:szCs w:val="20"/>
        </w:rPr>
        <w:tab/>
        <w:t>/Átutalás időpontja 2011. 10.27./</w:t>
      </w:r>
    </w:p>
    <w:p w:rsidR="00F66BDF" w:rsidRDefault="00F66BDF" w:rsidP="00FF26A4">
      <w:pPr>
        <w:rPr>
          <w:rFonts w:ascii="Bookman Old Style" w:hAnsi="Bookman Old Style" w:cs="Bookman Old Style"/>
          <w:sz w:val="20"/>
          <w:szCs w:val="20"/>
        </w:rPr>
      </w:pPr>
      <w:r w:rsidRPr="002139D2">
        <w:rPr>
          <w:rFonts w:ascii="Bookman Old Style" w:hAnsi="Bookman Old Style" w:cs="Bookman Old Style"/>
          <w:sz w:val="20"/>
          <w:szCs w:val="20"/>
        </w:rPr>
        <w:t>FMPSZ támogatás II. félév</w:t>
      </w:r>
      <w:r w:rsidRPr="002139D2">
        <w:rPr>
          <w:rFonts w:ascii="Bookman Old Style" w:hAnsi="Bookman Old Style" w:cs="Bookman Old Style"/>
          <w:sz w:val="20"/>
          <w:szCs w:val="20"/>
        </w:rPr>
        <w:tab/>
      </w:r>
      <w:r w:rsidRPr="002139D2">
        <w:rPr>
          <w:rFonts w:ascii="Bookman Old Style" w:hAnsi="Bookman Old Style" w:cs="Bookman Old Style"/>
          <w:sz w:val="20"/>
          <w:szCs w:val="20"/>
        </w:rPr>
        <w:tab/>
      </w:r>
      <w:r w:rsidRPr="002139D2">
        <w:rPr>
          <w:rFonts w:ascii="Bookman Old Style" w:hAnsi="Bookman Old Style" w:cs="Bookman Old Style"/>
          <w:sz w:val="20"/>
          <w:szCs w:val="20"/>
        </w:rPr>
        <w:tab/>
      </w:r>
      <w:r w:rsidRPr="002139D2">
        <w:rPr>
          <w:rFonts w:ascii="Bookman Old Style" w:hAnsi="Bookman Old Style" w:cs="Bookman Old Style"/>
        </w:rPr>
        <w:t>100.000 Ft</w:t>
      </w:r>
      <w:r w:rsidRPr="002139D2">
        <w:rPr>
          <w:rFonts w:ascii="Bookman Old Style" w:hAnsi="Bookman Old Style" w:cs="Bookman Old Style"/>
          <w:sz w:val="20"/>
          <w:szCs w:val="20"/>
        </w:rPr>
        <w:tab/>
        <w:t>/Átutalás időpontja 2011. 10.27./</w:t>
      </w:r>
    </w:p>
    <w:p w:rsidR="00F66BDF" w:rsidRPr="002139D2" w:rsidRDefault="00F66BDF" w:rsidP="00FF26A4">
      <w:pPr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Tagdíj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 xml:space="preserve">  20</w:t>
      </w:r>
      <w:proofErr w:type="gramEnd"/>
      <w:r>
        <w:rPr>
          <w:rFonts w:ascii="Bookman Old Style" w:hAnsi="Bookman Old Style" w:cs="Bookman Old Style"/>
          <w:sz w:val="20"/>
          <w:szCs w:val="20"/>
        </w:rPr>
        <w:t>.000 Ft</w:t>
      </w:r>
    </w:p>
    <w:p w:rsidR="00F66BDF" w:rsidRPr="002139D2" w:rsidRDefault="00F66BDF" w:rsidP="00FF26A4">
      <w:pPr>
        <w:rPr>
          <w:rFonts w:ascii="Bookman Old Style" w:hAnsi="Bookman Old Style" w:cs="Bookman Old Style"/>
          <w:sz w:val="20"/>
          <w:szCs w:val="20"/>
          <w:u w:val="thick"/>
        </w:rPr>
      </w:pPr>
      <w:r w:rsidRPr="002139D2">
        <w:rPr>
          <w:rFonts w:ascii="Bookman Old Style" w:hAnsi="Bookman Old Style" w:cs="Bookman Old Style"/>
          <w:sz w:val="20"/>
          <w:szCs w:val="20"/>
          <w:u w:val="thick"/>
        </w:rPr>
        <w:t xml:space="preserve"> Magánszemélytől érkezett támogatás </w:t>
      </w:r>
      <w:r w:rsidRPr="002139D2">
        <w:rPr>
          <w:rFonts w:ascii="Bookman Old Style" w:hAnsi="Bookman Old Style" w:cs="Bookman Old Style"/>
          <w:sz w:val="20"/>
          <w:szCs w:val="20"/>
          <w:u w:val="thick"/>
        </w:rPr>
        <w:tab/>
      </w:r>
      <w:r>
        <w:rPr>
          <w:rFonts w:ascii="Bookman Old Style" w:hAnsi="Bookman Old Style" w:cs="Bookman Old Style"/>
          <w:sz w:val="20"/>
          <w:szCs w:val="20"/>
          <w:u w:val="thick"/>
        </w:rPr>
        <w:t xml:space="preserve"> </w:t>
      </w:r>
      <w:r w:rsidRPr="002139D2">
        <w:rPr>
          <w:rFonts w:ascii="Bookman Old Style" w:hAnsi="Bookman Old Style" w:cs="Bookman Old Style"/>
          <w:u w:val="thick"/>
        </w:rPr>
        <w:t>10.000 Ft</w:t>
      </w:r>
      <w:r w:rsidRPr="002139D2">
        <w:rPr>
          <w:rFonts w:ascii="Bookman Old Style" w:hAnsi="Bookman Old Style" w:cs="Bookman Old Style"/>
          <w:sz w:val="20"/>
          <w:szCs w:val="20"/>
          <w:u w:val="thick"/>
        </w:rPr>
        <w:tab/>
        <w:t>/Átutalás időpontja 2011. 08.05./</w:t>
      </w:r>
    </w:p>
    <w:p w:rsidR="00F66BDF" w:rsidRPr="002139D2" w:rsidRDefault="00F66BDF">
      <w:pPr>
        <w:rPr>
          <w:rFonts w:ascii="Bookman Old Style" w:hAnsi="Bookman Old Style" w:cs="Bookman Old Style"/>
          <w:b/>
          <w:bCs/>
        </w:rPr>
      </w:pPr>
      <w:r w:rsidRPr="002139D2">
        <w:rPr>
          <w:rFonts w:ascii="Bookman Old Style" w:hAnsi="Bookman Old Style" w:cs="Bookman Old Style"/>
          <w:b/>
          <w:bCs/>
        </w:rPr>
        <w:t>Mindösszesen:</w:t>
      </w:r>
      <w:r w:rsidRPr="002139D2">
        <w:rPr>
          <w:rFonts w:ascii="Bookman Old Style" w:hAnsi="Bookman Old Style" w:cs="Bookman Old Style"/>
          <w:b/>
          <w:bCs/>
        </w:rPr>
        <w:tab/>
      </w:r>
      <w:r w:rsidRPr="002139D2">
        <w:rPr>
          <w:rFonts w:ascii="Bookman Old Style" w:hAnsi="Bookman Old Style" w:cs="Bookman Old Style"/>
          <w:b/>
          <w:bCs/>
        </w:rPr>
        <w:tab/>
      </w:r>
      <w:r w:rsidRPr="002139D2">
        <w:rPr>
          <w:rFonts w:ascii="Bookman Old Style" w:hAnsi="Bookman Old Style" w:cs="Bookman Old Style"/>
          <w:b/>
          <w:bCs/>
        </w:rPr>
        <w:tab/>
      </w:r>
      <w:r w:rsidRPr="002139D2">
        <w:rPr>
          <w:rFonts w:ascii="Bookman Old Style" w:hAnsi="Bookman Old Style" w:cs="Bookman Old Style"/>
          <w:b/>
          <w:bCs/>
        </w:rPr>
        <w:tab/>
        <w:t>3</w:t>
      </w:r>
      <w:r>
        <w:rPr>
          <w:rFonts w:ascii="Bookman Old Style" w:hAnsi="Bookman Old Style" w:cs="Bookman Old Style"/>
          <w:b/>
          <w:bCs/>
        </w:rPr>
        <w:t>8</w:t>
      </w:r>
      <w:r w:rsidRPr="002139D2">
        <w:rPr>
          <w:rFonts w:ascii="Bookman Old Style" w:hAnsi="Bookman Old Style" w:cs="Bookman Old Style"/>
          <w:b/>
          <w:bCs/>
        </w:rPr>
        <w:t>0.000 Ft</w:t>
      </w:r>
    </w:p>
    <w:p w:rsidR="00F66BDF" w:rsidRPr="002139D2" w:rsidRDefault="00F66BDF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66BDF" w:rsidRPr="002139D2" w:rsidRDefault="00F66BDF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2139D2">
        <w:rPr>
          <w:rFonts w:ascii="Bookman Old Style" w:hAnsi="Bookman Old Style" w:cs="Bookman Old Style"/>
          <w:b/>
          <w:bCs/>
          <w:sz w:val="24"/>
          <w:szCs w:val="24"/>
        </w:rPr>
        <w:t>Az alábbi táblázatban tekinthetőek meg a 2011 évi kiadások tételesen:</w:t>
      </w:r>
    </w:p>
    <w:tbl>
      <w:tblPr>
        <w:tblpPr w:leftFromText="141" w:rightFromText="141" w:vertAnchor="page" w:horzAnchor="margin" w:tblpXSpec="center" w:tblpY="8258"/>
        <w:tblW w:w="46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20" w:firstRow="1" w:lastRow="0" w:firstColumn="0" w:lastColumn="0" w:noHBand="0" w:noVBand="0"/>
      </w:tblPr>
      <w:tblGrid>
        <w:gridCol w:w="3142"/>
        <w:gridCol w:w="1517"/>
      </w:tblGrid>
      <w:tr w:rsidR="00F66BDF" w:rsidRPr="00940463">
        <w:trPr>
          <w:trHeight w:val="492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solid" w:color="00008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color w:val="FFFFFF"/>
              </w:rPr>
            </w:pPr>
            <w:r w:rsidRPr="001039B4">
              <w:rPr>
                <w:rFonts w:ascii="Bookman Old Style" w:hAnsi="Bookman Old Style" w:cs="Bookman Old Style"/>
                <w:i/>
                <w:iCs/>
                <w:color w:val="FFFFFF"/>
              </w:rPr>
              <w:t>Költség- megnevezés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solid" w:color="00008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color w:val="FFFFFF"/>
              </w:rPr>
            </w:pPr>
            <w:r w:rsidRPr="001039B4">
              <w:rPr>
                <w:rFonts w:ascii="Bookman Old Style" w:hAnsi="Bookman Old Style" w:cs="Bookman Old Style"/>
                <w:i/>
                <w:iCs/>
                <w:color w:val="FFFFFF"/>
              </w:rPr>
              <w:t>Összeg</w:t>
            </w:r>
          </w:p>
        </w:tc>
      </w:tr>
      <w:tr w:rsidR="00F66BDF" w:rsidRPr="00940463">
        <w:trPr>
          <w:trHeight w:val="492"/>
        </w:trPr>
        <w:tc>
          <w:tcPr>
            <w:tcW w:w="0" w:type="auto"/>
            <w:shd w:val="solid" w:color="C0C0C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  <w:r w:rsidRPr="001039B4">
              <w:rPr>
                <w:rFonts w:ascii="Bookman Old Style" w:hAnsi="Bookman Old Style" w:cs="Bookman Old Style"/>
                <w:color w:val="000080"/>
              </w:rPr>
              <w:t>Üzemanyag</w:t>
            </w:r>
          </w:p>
        </w:tc>
        <w:tc>
          <w:tcPr>
            <w:tcW w:w="0" w:type="auto"/>
            <w:shd w:val="solid" w:color="C0C0C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  <w:r>
              <w:rPr>
                <w:rFonts w:ascii="Bookman Old Style" w:hAnsi="Bookman Old Style" w:cs="Bookman Old Style"/>
                <w:color w:val="000080"/>
              </w:rPr>
              <w:t>241.760</w:t>
            </w:r>
            <w:r w:rsidRPr="001039B4">
              <w:rPr>
                <w:rFonts w:ascii="Bookman Old Style" w:hAnsi="Bookman Old Style" w:cs="Bookman Old Style"/>
                <w:color w:val="000080"/>
              </w:rPr>
              <w:t xml:space="preserve"> Ft</w:t>
            </w:r>
          </w:p>
        </w:tc>
      </w:tr>
      <w:tr w:rsidR="00F66BDF" w:rsidRPr="00940463">
        <w:trPr>
          <w:trHeight w:val="492"/>
        </w:trPr>
        <w:tc>
          <w:tcPr>
            <w:tcW w:w="0" w:type="auto"/>
            <w:shd w:val="solid" w:color="C0C0C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  <w:r w:rsidRPr="001039B4">
              <w:rPr>
                <w:rFonts w:ascii="Bookman Old Style" w:hAnsi="Bookman Old Style" w:cs="Bookman Old Style"/>
                <w:color w:val="000080"/>
              </w:rPr>
              <w:t>Gépkocsi szerelés</w:t>
            </w:r>
          </w:p>
        </w:tc>
        <w:tc>
          <w:tcPr>
            <w:tcW w:w="0" w:type="auto"/>
            <w:shd w:val="solid" w:color="C0C0C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  <w:r w:rsidRPr="001039B4">
              <w:rPr>
                <w:rFonts w:ascii="Bookman Old Style" w:hAnsi="Bookman Old Style" w:cs="Bookman Old Style"/>
                <w:color w:val="000080"/>
              </w:rPr>
              <w:t xml:space="preserve">  37.240 Ft</w:t>
            </w:r>
          </w:p>
        </w:tc>
      </w:tr>
      <w:tr w:rsidR="00F66BDF" w:rsidRPr="00940463">
        <w:trPr>
          <w:trHeight w:val="492"/>
        </w:trPr>
        <w:tc>
          <w:tcPr>
            <w:tcW w:w="0" w:type="auto"/>
            <w:shd w:val="solid" w:color="C0C0C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  <w:r w:rsidRPr="001039B4">
              <w:rPr>
                <w:rFonts w:ascii="Bookman Old Style" w:hAnsi="Bookman Old Style" w:cs="Bookman Old Style"/>
                <w:color w:val="000080"/>
              </w:rPr>
              <w:t>Biztosítási díj</w:t>
            </w:r>
          </w:p>
        </w:tc>
        <w:tc>
          <w:tcPr>
            <w:tcW w:w="0" w:type="auto"/>
            <w:shd w:val="solid" w:color="C0C0C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  <w:r w:rsidRPr="001039B4">
              <w:rPr>
                <w:rFonts w:ascii="Bookman Old Style" w:hAnsi="Bookman Old Style" w:cs="Bookman Old Style"/>
                <w:color w:val="000080"/>
              </w:rPr>
              <w:t xml:space="preserve">  35.862 Ft</w:t>
            </w:r>
          </w:p>
        </w:tc>
      </w:tr>
      <w:tr w:rsidR="00F66BDF" w:rsidRPr="00940463">
        <w:trPr>
          <w:trHeight w:val="492"/>
        </w:trPr>
        <w:tc>
          <w:tcPr>
            <w:tcW w:w="0" w:type="auto"/>
            <w:shd w:val="solid" w:color="C0C0C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  <w:r w:rsidRPr="001039B4">
              <w:rPr>
                <w:rFonts w:ascii="Bookman Old Style" w:hAnsi="Bookman Old Style" w:cs="Bookman Old Style"/>
                <w:color w:val="000080"/>
              </w:rPr>
              <w:t>Banki költségek</w:t>
            </w:r>
          </w:p>
        </w:tc>
        <w:tc>
          <w:tcPr>
            <w:tcW w:w="0" w:type="auto"/>
            <w:shd w:val="solid" w:color="C0C0C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  <w:r w:rsidRPr="001039B4">
              <w:rPr>
                <w:rFonts w:ascii="Bookman Old Style" w:hAnsi="Bookman Old Style" w:cs="Bookman Old Style"/>
                <w:color w:val="000080"/>
              </w:rPr>
              <w:t xml:space="preserve">  14.250 Ft</w:t>
            </w:r>
          </w:p>
        </w:tc>
      </w:tr>
      <w:tr w:rsidR="00F66BDF" w:rsidRPr="00940463">
        <w:trPr>
          <w:trHeight w:val="492"/>
        </w:trPr>
        <w:tc>
          <w:tcPr>
            <w:tcW w:w="0" w:type="auto"/>
            <w:shd w:val="solid" w:color="C0C0C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  <w:r w:rsidRPr="001039B4">
              <w:rPr>
                <w:rFonts w:ascii="Bookman Old Style" w:hAnsi="Bookman Old Style" w:cs="Bookman Old Style"/>
                <w:color w:val="000080"/>
              </w:rPr>
              <w:t>Áram költség</w:t>
            </w:r>
          </w:p>
        </w:tc>
        <w:tc>
          <w:tcPr>
            <w:tcW w:w="0" w:type="auto"/>
            <w:shd w:val="solid" w:color="C0C0C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  <w:r w:rsidRPr="001039B4">
              <w:rPr>
                <w:rFonts w:ascii="Bookman Old Style" w:hAnsi="Bookman Old Style" w:cs="Bookman Old Style"/>
                <w:color w:val="000080"/>
              </w:rPr>
              <w:t xml:space="preserve">   5.559 Ft</w:t>
            </w:r>
          </w:p>
        </w:tc>
      </w:tr>
      <w:tr w:rsidR="00F66BDF" w:rsidRPr="00940463">
        <w:trPr>
          <w:trHeight w:val="492"/>
        </w:trPr>
        <w:tc>
          <w:tcPr>
            <w:tcW w:w="0" w:type="auto"/>
            <w:shd w:val="solid" w:color="C0C0C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  <w:r w:rsidRPr="001039B4">
              <w:rPr>
                <w:rFonts w:ascii="Bookman Old Style" w:hAnsi="Bookman Old Style" w:cs="Bookman Old Style"/>
                <w:color w:val="000080"/>
              </w:rPr>
              <w:t>Postai szolgáltatás díja</w:t>
            </w:r>
          </w:p>
        </w:tc>
        <w:tc>
          <w:tcPr>
            <w:tcW w:w="0" w:type="auto"/>
            <w:shd w:val="solid" w:color="C0C0C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  <w:r w:rsidRPr="001039B4">
              <w:rPr>
                <w:rFonts w:ascii="Bookman Old Style" w:hAnsi="Bookman Old Style" w:cs="Bookman Old Style"/>
                <w:color w:val="000080"/>
              </w:rPr>
              <w:t xml:space="preserve">   1.440 Ft</w:t>
            </w:r>
          </w:p>
        </w:tc>
      </w:tr>
      <w:tr w:rsidR="00F66BDF" w:rsidRPr="00940463">
        <w:trPr>
          <w:trHeight w:val="492"/>
        </w:trPr>
        <w:tc>
          <w:tcPr>
            <w:tcW w:w="0" w:type="auto"/>
            <w:shd w:val="solid" w:color="C0C0C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  <w:r w:rsidRPr="001039B4">
              <w:rPr>
                <w:rFonts w:ascii="Bookman Old Style" w:hAnsi="Bookman Old Style" w:cs="Bookman Old Style"/>
                <w:color w:val="000080"/>
              </w:rPr>
              <w:t>Telefonvásárlás és feltöltés</w:t>
            </w:r>
          </w:p>
        </w:tc>
        <w:tc>
          <w:tcPr>
            <w:tcW w:w="0" w:type="auto"/>
            <w:shd w:val="solid" w:color="C0C0C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  <w:r w:rsidRPr="001039B4">
              <w:rPr>
                <w:rFonts w:ascii="Bookman Old Style" w:hAnsi="Bookman Old Style" w:cs="Bookman Old Style"/>
                <w:color w:val="000080"/>
              </w:rPr>
              <w:t xml:space="preserve">   5.990 Ft</w:t>
            </w:r>
          </w:p>
        </w:tc>
      </w:tr>
      <w:tr w:rsidR="00F66BDF" w:rsidRPr="00940463">
        <w:trPr>
          <w:trHeight w:val="492"/>
        </w:trPr>
        <w:tc>
          <w:tcPr>
            <w:tcW w:w="0" w:type="auto"/>
            <w:tcBorders>
              <w:bottom w:val="single" w:sz="12" w:space="0" w:color="000000"/>
            </w:tcBorders>
            <w:shd w:val="solid" w:color="C0C0C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  <w:r w:rsidRPr="001039B4">
              <w:rPr>
                <w:rFonts w:ascii="Bookman Old Style" w:hAnsi="Bookman Old Style" w:cs="Bookman Old Style"/>
                <w:color w:val="000080"/>
              </w:rPr>
              <w:t>Egyéb</w:t>
            </w:r>
          </w:p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</w:p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80"/>
              </w:rPr>
            </w:pPr>
            <w:r w:rsidRPr="001039B4">
              <w:rPr>
                <w:rFonts w:ascii="Bookman Old Style" w:hAnsi="Bookman Old Style" w:cs="Bookman Old Style"/>
                <w:b/>
                <w:bCs/>
                <w:color w:val="000080"/>
              </w:rPr>
              <w:t>Összesen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solid" w:color="C0C0C0" w:fill="FFFFFF"/>
          </w:tcPr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  <w:r w:rsidRPr="001039B4">
              <w:rPr>
                <w:rFonts w:ascii="Bookman Old Style" w:hAnsi="Bookman Old Style" w:cs="Bookman Old Style"/>
                <w:color w:val="000080"/>
              </w:rPr>
              <w:t xml:space="preserve">  15.515  Ft</w:t>
            </w:r>
          </w:p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color w:val="000080"/>
              </w:rPr>
            </w:pPr>
          </w:p>
          <w:p w:rsidR="00F66BDF" w:rsidRPr="001039B4" w:rsidRDefault="00F66BDF" w:rsidP="00F44309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8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80"/>
              </w:rPr>
              <w:t>357.616</w:t>
            </w:r>
            <w:r w:rsidRPr="001039B4">
              <w:rPr>
                <w:rFonts w:ascii="Bookman Old Style" w:hAnsi="Bookman Old Style" w:cs="Bookman Old Style"/>
                <w:b/>
                <w:bCs/>
                <w:color w:val="000080"/>
              </w:rPr>
              <w:t xml:space="preserve"> Ft</w:t>
            </w:r>
          </w:p>
        </w:tc>
      </w:tr>
    </w:tbl>
    <w:p w:rsidR="00F66BDF" w:rsidRPr="002139D2" w:rsidRDefault="00F66BDF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66BDF" w:rsidRPr="002139D2" w:rsidRDefault="00F66BDF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66BDF" w:rsidRPr="002139D2" w:rsidRDefault="00F66BDF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66BDF" w:rsidRPr="002139D2" w:rsidRDefault="00F66BDF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66BDF" w:rsidRPr="002139D2" w:rsidRDefault="00F66BDF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66BDF" w:rsidRPr="002139D2" w:rsidRDefault="00F66BDF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66BDF" w:rsidRPr="002139D2" w:rsidRDefault="00F66BDF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66BDF" w:rsidRPr="002139D2" w:rsidRDefault="00F66BDF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66BDF" w:rsidRPr="002139D2" w:rsidRDefault="00F66BDF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66BDF" w:rsidRPr="002139D2" w:rsidRDefault="00F66BDF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66BDF" w:rsidRPr="002139D2" w:rsidRDefault="00F66BDF">
      <w:pPr>
        <w:rPr>
          <w:b/>
          <w:bCs/>
          <w:sz w:val="24"/>
          <w:szCs w:val="24"/>
        </w:rPr>
      </w:pPr>
    </w:p>
    <w:p w:rsidR="00F66BDF" w:rsidRPr="002139D2" w:rsidRDefault="00F66BDF" w:rsidP="00036B80">
      <w:pPr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2139D2">
        <w:rPr>
          <w:rFonts w:ascii="Bookman Old Style" w:hAnsi="Bookman Old Style" w:cs="Bookman Old Style"/>
          <w:b/>
          <w:bCs/>
          <w:sz w:val="24"/>
          <w:szCs w:val="24"/>
        </w:rPr>
        <w:t xml:space="preserve">A kiadások legnagyobb részét minden évben az üzemanyag teszi ki, ezt követi nagyságrendileg a biztosítás illetve a gépkocsi szerelési költségei. További költséget jelent a banki költségnek számító számlavezetési díj, banki kivonatok díja, </w:t>
      </w:r>
      <w:proofErr w:type="gramStart"/>
      <w:r w:rsidRPr="002139D2">
        <w:rPr>
          <w:rFonts w:ascii="Bookman Old Style" w:hAnsi="Bookman Old Style" w:cs="Bookman Old Style"/>
          <w:b/>
          <w:bCs/>
          <w:sz w:val="24"/>
          <w:szCs w:val="24"/>
        </w:rPr>
        <w:t>tranzakciós</w:t>
      </w:r>
      <w:proofErr w:type="gramEnd"/>
      <w:r w:rsidRPr="002139D2">
        <w:rPr>
          <w:rFonts w:ascii="Bookman Old Style" w:hAnsi="Bookman Old Style" w:cs="Bookman Old Style"/>
          <w:b/>
          <w:bCs/>
          <w:sz w:val="24"/>
          <w:szCs w:val="24"/>
        </w:rPr>
        <w:t xml:space="preserve"> díj, a postaköltségek, nyomtatványok költsége, továbbszámlázott áram, és egyéb költségek.</w:t>
      </w:r>
    </w:p>
    <w:p w:rsidR="00F66BDF" w:rsidRPr="002139D2" w:rsidRDefault="00F66BDF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66BDF" w:rsidRPr="002139D2" w:rsidRDefault="00F66BDF" w:rsidP="00036B80">
      <w:pPr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2139D2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 w:rsidRPr="002139D2">
        <w:rPr>
          <w:rFonts w:ascii="Bookman Old Style" w:hAnsi="Bookman Old Style" w:cs="Bookman Old Style"/>
          <w:b/>
          <w:bCs/>
          <w:sz w:val="24"/>
          <w:szCs w:val="24"/>
        </w:rPr>
        <w:t xml:space="preserve">Mint a beszámolóból is kitűnik a 2011-es évben nem vásárolt az Egyesület formaruhát, amire a következő évben fontos lesz beruházni. </w:t>
      </w:r>
    </w:p>
    <w:p w:rsidR="00F66BDF" w:rsidRDefault="00F66BDF" w:rsidP="002139D2">
      <w:pPr>
        <w:ind w:firstLine="708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2139D2">
        <w:rPr>
          <w:rFonts w:ascii="Bookman Old Style" w:hAnsi="Bookman Old Style" w:cs="Bookman Old Style"/>
          <w:b/>
          <w:bCs/>
          <w:sz w:val="24"/>
          <w:szCs w:val="24"/>
        </w:rPr>
        <w:t>Remélhetőleg lehetőségünk lesz ismét Előszállás Nagyközség Önkormányzatának és a Fejér Megyei Polgárőr Szövetség támogatásának elnyerésére a 2012-es évben is, amely nagy segítséget jelent számunkra, hiszen más forrásból az egyesületünk támogatása nem megoldott.</w:t>
      </w:r>
    </w:p>
    <w:p w:rsidR="00F66BDF" w:rsidRDefault="00F66BDF" w:rsidP="002139D2">
      <w:pPr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</w:p>
    <w:p w:rsidR="00F66BDF" w:rsidRDefault="00F66BDF" w:rsidP="002139D2">
      <w:pPr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66BDF" w:rsidRDefault="00F66BDF" w:rsidP="00367594">
      <w:pPr>
        <w:ind w:left="708" w:firstLine="708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Készítette:</w:t>
      </w:r>
    </w:p>
    <w:p w:rsidR="00F66BDF" w:rsidRDefault="00F66BDF" w:rsidP="002139D2">
      <w:pPr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  <w:t xml:space="preserve">Sziliné </w:t>
      </w:r>
      <w:proofErr w:type="spellStart"/>
      <w:r>
        <w:rPr>
          <w:rFonts w:ascii="Bookman Old Style" w:hAnsi="Bookman Old Style" w:cs="Bookman Old Style"/>
          <w:b/>
          <w:bCs/>
          <w:sz w:val="24"/>
          <w:szCs w:val="24"/>
        </w:rPr>
        <w:t>Presszer</w:t>
      </w:r>
      <w:proofErr w:type="spellEnd"/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Anita</w:t>
      </w:r>
    </w:p>
    <w:p w:rsidR="00F66BDF" w:rsidRDefault="00F66BDF" w:rsidP="002139D2">
      <w:pPr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</w:p>
    <w:p w:rsidR="00F66BDF" w:rsidRPr="00D43DBD" w:rsidRDefault="00F66BDF" w:rsidP="00F44309">
      <w:pPr>
        <w:jc w:val="both"/>
        <w:rPr>
          <w:b/>
          <w:bCs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Előszállás, 2012. május 24.</w:t>
      </w:r>
    </w:p>
    <w:sectPr w:rsidR="00F66BDF" w:rsidRPr="00D43DBD" w:rsidSect="006456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74" w:rsidRDefault="00CD3774" w:rsidP="00FD3E28">
      <w:pPr>
        <w:spacing w:after="0" w:line="240" w:lineRule="auto"/>
      </w:pPr>
      <w:r>
        <w:separator/>
      </w:r>
    </w:p>
  </w:endnote>
  <w:endnote w:type="continuationSeparator" w:id="0">
    <w:p w:rsidR="00CD3774" w:rsidRDefault="00CD3774" w:rsidP="00FD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28" w:rsidRDefault="00FD3E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28" w:rsidRDefault="00FD3E2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28" w:rsidRDefault="00FD3E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74" w:rsidRDefault="00CD3774" w:rsidP="00FD3E28">
      <w:pPr>
        <w:spacing w:after="0" w:line="240" w:lineRule="auto"/>
      </w:pPr>
      <w:r>
        <w:separator/>
      </w:r>
    </w:p>
  </w:footnote>
  <w:footnote w:type="continuationSeparator" w:id="0">
    <w:p w:rsidR="00CD3774" w:rsidRDefault="00CD3774" w:rsidP="00FD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28" w:rsidRDefault="00FD3E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28" w:rsidRDefault="00FD3E2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28" w:rsidRDefault="00FD3E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BD"/>
    <w:rsid w:val="00036B80"/>
    <w:rsid w:val="000B5D24"/>
    <w:rsid w:val="000F419A"/>
    <w:rsid w:val="001039B4"/>
    <w:rsid w:val="00145292"/>
    <w:rsid w:val="001A7E63"/>
    <w:rsid w:val="00202BE0"/>
    <w:rsid w:val="002139D2"/>
    <w:rsid w:val="00237834"/>
    <w:rsid w:val="00367594"/>
    <w:rsid w:val="0046332D"/>
    <w:rsid w:val="00514652"/>
    <w:rsid w:val="00590572"/>
    <w:rsid w:val="00645695"/>
    <w:rsid w:val="00651A00"/>
    <w:rsid w:val="006D093E"/>
    <w:rsid w:val="007A4E98"/>
    <w:rsid w:val="008A2469"/>
    <w:rsid w:val="008A7F4A"/>
    <w:rsid w:val="008C22AA"/>
    <w:rsid w:val="00940463"/>
    <w:rsid w:val="00953095"/>
    <w:rsid w:val="009D420D"/>
    <w:rsid w:val="00A02F46"/>
    <w:rsid w:val="00A85701"/>
    <w:rsid w:val="00A86054"/>
    <w:rsid w:val="00AA275C"/>
    <w:rsid w:val="00C46006"/>
    <w:rsid w:val="00C94A9D"/>
    <w:rsid w:val="00CB499E"/>
    <w:rsid w:val="00CD3774"/>
    <w:rsid w:val="00D033A8"/>
    <w:rsid w:val="00D43DBD"/>
    <w:rsid w:val="00EB3265"/>
    <w:rsid w:val="00F44309"/>
    <w:rsid w:val="00F66BDF"/>
    <w:rsid w:val="00FA34D1"/>
    <w:rsid w:val="00FD3E28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5695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Vilgoslista3jellszn">
    <w:name w:val="Light List Accent 3"/>
    <w:basedOn w:val="Normltblzat"/>
    <w:uiPriority w:val="99"/>
    <w:rsid w:val="00A85701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Vilgoslista6jellszn">
    <w:name w:val="Light List Accent 6"/>
    <w:basedOn w:val="Normltblzat"/>
    <w:uiPriority w:val="99"/>
    <w:rsid w:val="00953095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Vilgoslista5jellszn">
    <w:name w:val="Light List Accent 5"/>
    <w:basedOn w:val="Normltblzat"/>
    <w:uiPriority w:val="99"/>
    <w:rsid w:val="00953095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59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0572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99"/>
    <w:qFormat/>
    <w:rsid w:val="00EB3265"/>
    <w:pPr>
      <w:spacing w:line="240" w:lineRule="auto"/>
    </w:pPr>
    <w:rPr>
      <w:b/>
      <w:bCs/>
      <w:color w:val="4F81BD"/>
      <w:sz w:val="18"/>
      <w:szCs w:val="18"/>
    </w:rPr>
  </w:style>
  <w:style w:type="table" w:styleId="Klasszikustblzat3">
    <w:name w:val="Table Classic 3"/>
    <w:basedOn w:val="Normltblzat"/>
    <w:uiPriority w:val="99"/>
    <w:rsid w:val="00AA275C"/>
    <w:pPr>
      <w:spacing w:after="200" w:line="276" w:lineRule="auto"/>
    </w:pPr>
    <w:rPr>
      <w:rFonts w:eastAsia="Times New Roman" w:cs="Calibri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FD3E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3E28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FD3E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3E2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2017-11-18T23:05:00Z</dcterms:created>
  <dcterms:modified xsi:type="dcterms:W3CDTF">2017-11-18T23:05:00Z</dcterms:modified>
</cp:coreProperties>
</file>